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TRABAJADOR/A SOCIAL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o supervisor de trabajo social (en ausencia, puede ser Coordinador de proyecto (Filedco), Referente médico de proyecto (PMR), Gerentes de actividad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PMR, Fieldco o gestor de actividades (con el apoyo de un referente técnico de trabajo social/persona de contacto en la sede)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 o medical (según el contexto o CO)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todas las actividades destinadas a responder a las necesidades sociales críticas de las personas (relacionadas con la asistencia y/o la protección), promover su bienestar general y su autonomía mediante el apoyo social, y fortalecer las intervenciones sociales comunitarias (según el alcance del componente de trabajo social del proyecto).
Estas actividades deben tener en cuenta los determinantes sociales de la salud a fin de garantizar un enfoque holístico de las necesidades de las personas y preservar el bienestar, la seguridad, la autonomía y la dignidad de los pacientes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 sociales de la situación de los usuarios de los servicios para identificar vulnerabilidades y necesidades sociales críticas, incluidos los servicios legales, la protección, la vivienda, las necesidades socioeconómicas, la seguridad alimentaria y el acceso a otros servicios esenciales más allá del alcance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la prestación de atención holística a los usuarios del servicio, coordinando activamente con otros miembros del equipo multidisciplinario de MSF (incluidos los médicos y SM)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intervenciones de apoyo social directo a los usuarios de los servicios, facilitar la derivación segura a servicios/actores externos aprobados para abordar las necesidades sociales críticas identificadas durante la evaluación (asistencia y protección) y proporcionar un seguimiento personalizado.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Bajo la supervisión del superior jerárquico, contribuir al mapeo y actualización periódica de los servicios de apoyo formales e informales (incluidos los recursos comunitarios existentes). Contribuir a la evaluación de la calidad y seguridad de los servicios de apoyo existentes, como a la identificación de servicios no disponibles.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Fieldco cualquier cambio en las vulnerabilidades o tendencias identificadas durante las evaluaciones sociales, informar sobre cualquier preocupación sobre la calidad o las carencias en los servicios que respalden los posibles esfuerzos de promoción.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desarrollo y adaptación de herramientas y otros materiales necesarios para el trabajo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registrar datos, estadísticas y archivos respetando los plazos y de acuerdo con la política de protección de datos, las directrices éticas y los estándares legales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Bajo la supervisión de la persona responsable directa, asegurar una estrecha colaboración con los equipos médicos, de Salud Mental y Apoyo Psicosocial (MHPSS), de Promoción de la Salud y Participación Comunitaria (HPCE) y de Asuntos Humanitarios y Abogacía, con el fin de fomentar un enfoque multidisciplinar</w:t>
            </w:r>
          </w:p>
          <w:p>
            <w:pPr>
              <w:pStyle w:val="Paragraph"/>
            </w:pPr>
            <w:r>
              <w:t xml:space="preserve">Las responsabilidades adicionales a continuación están organizadas de acuerdo con los "pilares / niveles" del trabajo social (individual, estructura de salud y comunidad). 
Adaptar según la estrategia del proyecto, que puede centrarse en uno o dos pilares, o en los tres.</w:t>
            </w:r>
          </w:p>
          <w:p>
            <w:pPr>
              <w:pStyle w:val="Paragraph"/>
            </w:pPr>
            <w:r>
              <w:rPr>
                <w:b/>
              </w:rPr>
              <w:t xml:space="preserve">1. Gestión de casos:</w:t>
            </w:r>
            <w:r>
              <w:t xml:space="preserve"> Atender las necesidades sociales críticas de los usuarios de los servicios, incluida la protección y la asistencia.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 acuerdo con los criterios de elegibilidad,  recibir las personas identificadas y evaluar las situaciónes mediante evaluaciones exhaustivas de casos para identificar vulnerabilidades y necesidades sociales críticas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Realizar una evaluación de riesgos para las personas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Desarrollar un plan de intervención con la persona interesada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 base en los criterios de intervención del proyecto y con el consentimiento del individuo, ofrecer asistencia directa o derivaciones  externas seguras preestablecidas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 colaboración con el Fieldco y el gerente jerárquico, crear y mantener redes seguras de apoyo y derivación con socios institucionales y comunitarios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 colaboración con el responsable jerárquico, contribuir a la definición y difusión interna de los criterios para la detección de individuos con necesidades sociales críticas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Realizar el seguimiento del caso y conclusión con el cierre del caso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Iniciar y/o participar activamente en discusiones multidisciplinarias con proveedores médicos y de salud mental.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Fortalecer la comunicación bidireccional y la autonomía del paciente: garantizar la participación activa de los pacientes en la toma de decisiones sobre su salud y su situación social.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Gestionar casos complejos o delicados en estrecha colaboración con el gerente y otro personal relevante y contribuir a la definición del mejor enfoque para satisfacer las necesidades de las personas, teniendo en cuenta los factores de riesgo y protección.</w:t>
            </w:r>
          </w:p>
          <w:p>
            <w:pPr>
              <w:pStyle w:val="Paragraph"/>
            </w:pPr>
            <w:r>
              <w:rPr>
                <w:b/>
              </w:rPr>
              <w:t xml:space="preserve">2. Apoyo social (como parte de un esfuerzo multidisciplinario):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Contribuir a la creación de un entorno de atención seguro, digno y confidencial dentro de las instalaciones de MSF, promoviendo acceso a la información, los derechos y la participación de los pacientes, la accesibilidad a los mecanismos de quejas y de reclamación, en línea con los esfuerzos de salvaguardia de cada centro operativo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Promover y contribuir activamente al bienestar general de los pacientes mientras reciben atención.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Evaluar y responder a las necesidades del paciente durante la atención médica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Recoger los comentarios, opiniones y comentarios de los usuarios del servicio, pacientes y cuidadores al gerente correspondiente, responder a las necedidas y/o informar al gerente or reponsable relevante</w:t>
            </w:r>
          </w:p>
          <w:p>
            <w:pPr>
              <w:pStyle w:val="Paragraph"/>
            </w:pPr>
            <w:r>
              <w:rPr>
                <w:b/>
              </w:rPr>
              <w:t xml:space="preserve">3. Apoyo de la comunidad: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Contribuir a las actividades comunitarias multidisciplinarias y al monitoreo de vulnerabilidades específicas, necesidades sociales y críticas de la comunidad, con atencíon especial y enfoque en temas de protección.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Contribuir a la comprensión del proyecto sobre los factores de riesgo y protección en la comunidad.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rPr>
                <w:b/>
              </w:rPr>
              <w:t xml:space="preserve">OCBA, OCA, OCP, OCG:</w:t>
            </w:r>
            <w:r>
              <w:t xml:space="preserve"> 
Titulo universitario en trabajo social u otro título relevante en ciencias sociales, psicología, derecho</w:t>
            </w:r>
          </w:p>
          <w:p>
            <w:pPr>
              <w:pStyle w:val="Paragraph"/>
            </w:pPr>
            <w:r>
              <w:rPr>
                <w:b/>
              </w:rPr>
              <w:t xml:space="preserve">OCB:</w:t>
            </w:r>
            <w:r>
              <w:t xml:space="preserve">
Un título en trabajo social es esencial. Se considera una maestría en trabajo social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Mínimo de dos años en un empleo social similar; (trabajador social/gestor de casos/responsable o agente de protección), gestión de casos complejos con necesidades sociales críticas (protección, violencia psicosocial, sexual y de género, poblaciones clave, etc.), implementación de apoyo social en la comunidad o en las estructuras sanitarias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Es deseable tener experiencia con MSF u otras ONG.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Comprensión y capacidad demostradas para navegar por el sistema de protección social nacional o local.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esencial, idioma local e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L3 Referencias y Orientacíones hacia los servicios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L3 Enfoque centrado en la persona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L3 Flexibilidad conductual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L2 Construcción de relaciones y redes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L3 Trabajo en equipo y cooperación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L1-2 Competencias analíticas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L2 Orientación a resultados y Calidad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L2 Sensibilidad cultural y flexibilidad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