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TECHNICAL REFERENT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Coordinators of the region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MSF HQ Technical Advisor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 the primary focal point in his/her area of specialization, applying his expertise into field projects and providing strategical technical support to coordination and field teams in the countries in his/her region according to MSF policies, guidelines and procedures in order to support the broader operational objectives of the mission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 the request of the coordination teams and based on the terms of reference established by its Logistics Coordinators, conducting assessments in the countries of his/her region. Proactively developing and proposing overall field visit schedules and suggesting any relevant changes based on operational needs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Liaising with the Technical Advisor in HQ, contributing in defining and improving the policies related to her/his area of specialization by providing feedback based on his/her experiences. Providing recommendations for program as well as broader operational objectives, its implementation or improvement, according to MSF policies, guidelines and procedures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technical support to the Logistics Coordinators in her/his geographic area, when necessary, with help from the Technical Advisor located in the HQ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the implementation of the ensuing technical projects related to his/her area of expertise for the countries of his/her region and conducting on at least an annual basis, an analysis of the project components related to her/his speciality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Developing network and knowledge of local actors in his/her geographical area, related to his/her area of expertise (institutions, training centres, suppliers etc., as relevant)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 the request of the training managers, contributing to the definition of training content generally related to his/her area of expertise and facilitating the sessions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all new policies, procedures, deployment of equipment, etc. regarding his/her area of expertise in the countries of his/her region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Drafting visit reports and annual activity reports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requested, participating in emergency operations in her/his geographic area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degree and Specialization on area of expertise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at international NGO field projects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MSF experience is a plus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Significant professional experience (at least 2 years) in her/his specialty area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Good command of project management and management and training-related knowledge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Mission language essential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Local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Strategic Vision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Leadership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People Management and Development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